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object w:dxaOrig="1995" w:dyaOrig="1995">
          <v:rect xmlns:o="urn:schemas-microsoft-com:office:office" xmlns:v="urn:schemas-microsoft-com:vml" id="rectole0000000000" style="width:99.750000pt;height:99.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Student Paper and Poster Competition</w:t>
      </w:r>
    </w:p>
    <w:p>
      <w:pPr>
        <w:spacing w:before="0" w:after="0" w:line="240"/>
        <w:ind w:right="0" w:left="0" w:firstLine="0"/>
        <w:jc w:val="left"/>
        <w:rPr>
          <w:rFonts w:ascii="Arial" w:hAnsi="Arial" w:cs="Arial" w:eastAsia="Arial"/>
          <w:b/>
          <w:i/>
          <w:color w:val="auto"/>
          <w:spacing w:val="0"/>
          <w:position w:val="0"/>
          <w:sz w:val="36"/>
          <w:shd w:fill="auto" w:val="clear"/>
        </w:rPr>
      </w:pPr>
    </w:p>
    <w:p>
      <w:pPr>
        <w:spacing w:before="0" w:after="0" w:line="240"/>
        <w:ind w:right="0" w:left="0" w:firstLine="0"/>
        <w:jc w:val="left"/>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82</w:t>
      </w:r>
      <w:r>
        <w:rPr>
          <w:rFonts w:ascii="Arial" w:hAnsi="Arial" w:cs="Arial" w:eastAsia="Arial"/>
          <w:b/>
          <w:i/>
          <w:color w:val="auto"/>
          <w:spacing w:val="0"/>
          <w:position w:val="0"/>
          <w:sz w:val="36"/>
          <w:shd w:fill="auto" w:val="clear"/>
          <w:vertAlign w:val="superscript"/>
        </w:rPr>
        <w:t xml:space="preserve">nd</w:t>
      </w:r>
      <w:r>
        <w:rPr>
          <w:rFonts w:ascii="Arial" w:hAnsi="Arial" w:cs="Arial" w:eastAsia="Arial"/>
          <w:b/>
          <w:i/>
          <w:color w:val="auto"/>
          <w:spacing w:val="0"/>
          <w:position w:val="0"/>
          <w:sz w:val="36"/>
          <w:shd w:fill="auto" w:val="clear"/>
        </w:rPr>
        <w:t xml:space="preserve"> ASV Annual Meeting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Archeological Society of Virginia (ASV) provides cash prizes and publication to the best student papers and posters presented at the Annual ASV Meeting, which will be held this year at the which will be held this year at the </w:t>
      </w:r>
      <w:r>
        <w:rPr>
          <w:rFonts w:ascii="Times New Roman" w:hAnsi="Times New Roman" w:cs="Times New Roman" w:eastAsia="Times New Roman"/>
          <w:b/>
          <w:color w:val="auto"/>
          <w:spacing w:val="0"/>
          <w:position w:val="0"/>
          <w:sz w:val="24"/>
          <w:shd w:fill="auto" w:val="clear"/>
        </w:rPr>
        <w:t xml:space="preserve">Fort Magruder Hotel and Conference Center, 6945 Pocahontas Trail, Williamsburg, Virginia, October 20-23,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The competition is open to undergraduate and graduate students in their first two years of study.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award categories exist, recognizing student research contributions in for papers:</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McCary Award for the best paper in </w:t>
      </w:r>
      <w:r>
        <w:rPr>
          <w:rFonts w:ascii="Times New Roman" w:hAnsi="Times New Roman" w:cs="Times New Roman" w:eastAsia="Times New Roman"/>
          <w:i/>
          <w:color w:val="auto"/>
          <w:spacing w:val="0"/>
          <w:position w:val="0"/>
          <w:sz w:val="24"/>
          <w:shd w:fill="auto" w:val="clear"/>
        </w:rPr>
        <w:t xml:space="preserve">Prehistoric Archaeology</w:t>
      </w:r>
      <w:r>
        <w:rPr>
          <w:rFonts w:ascii="Times New Roman" w:hAnsi="Times New Roman" w:cs="Times New Roman" w:eastAsia="Times New Roman"/>
          <w:color w:val="auto"/>
          <w:spacing w:val="0"/>
          <w:position w:val="0"/>
          <w:sz w:val="24"/>
          <w:shd w:fill="auto" w:val="clear"/>
        </w:rPr>
        <w:t xml:space="preserve">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Williams Award for the best paper in </w:t>
      </w:r>
      <w:r>
        <w:rPr>
          <w:rFonts w:ascii="Times New Roman" w:hAnsi="Times New Roman" w:cs="Times New Roman" w:eastAsia="Times New Roman"/>
          <w:i/>
          <w:color w:val="auto"/>
          <w:spacing w:val="0"/>
          <w:position w:val="0"/>
          <w:sz w:val="24"/>
          <w:shd w:fill="auto" w:val="clear"/>
        </w:rPr>
        <w:t xml:space="preserve">Historical Archaeology</w:t>
      </w:r>
      <w:r>
        <w:rPr>
          <w:rFonts w:ascii="Times New Roman" w:hAnsi="Times New Roman" w:cs="Times New Roman" w:eastAsia="Times New Roman"/>
          <w:color w:val="auto"/>
          <w:spacing w:val="0"/>
          <w:position w:val="0"/>
          <w:sz w:val="24"/>
          <w:shd w:fill="auto" w:val="clear"/>
        </w:rPr>
        <w:t xml:space="preserve">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Virginia Museum of Natural History Award for the best </w:t>
      </w:r>
      <w:r>
        <w:rPr>
          <w:rFonts w:ascii="Times New Roman" w:hAnsi="Times New Roman" w:cs="Times New Roman" w:eastAsia="Times New Roman"/>
          <w:i/>
          <w:color w:val="auto"/>
          <w:spacing w:val="0"/>
          <w:position w:val="0"/>
          <w:sz w:val="24"/>
          <w:shd w:fill="auto" w:val="clear"/>
        </w:rPr>
        <w:t xml:space="preserve">collections-based paper</w:t>
      </w:r>
      <w:r>
        <w:rPr>
          <w:rFonts w:ascii="Times New Roman" w:hAnsi="Times New Roman" w:cs="Times New Roman" w:eastAsia="Times New Roman"/>
          <w:color w:val="auto"/>
          <w:spacing w:val="0"/>
          <w:position w:val="0"/>
          <w:sz w:val="24"/>
          <w:shd w:fill="auto" w:val="clear"/>
        </w:rPr>
        <w:t xml:space="preserve">.  </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Best Student Poster Award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winners will be announced at the ASV Banquet on October 22nd. Awards of $100.00 are provided to contest winners, once their winning paper or poster is submitted to the ASV’s </w:t>
      </w:r>
      <w:r>
        <w:rPr>
          <w:rFonts w:ascii="Times New Roman" w:hAnsi="Times New Roman" w:cs="Times New Roman" w:eastAsia="Times New Roman"/>
          <w:b/>
          <w:i/>
          <w:color w:val="auto"/>
          <w:spacing w:val="0"/>
          <w:position w:val="0"/>
          <w:sz w:val="24"/>
          <w:shd w:fill="auto" w:val="clear"/>
        </w:rPr>
        <w:t xml:space="preserve">Quarterly Bulletin</w:t>
      </w:r>
      <w:r>
        <w:rPr>
          <w:rFonts w:ascii="Times New Roman" w:hAnsi="Times New Roman" w:cs="Times New Roman" w:eastAsia="Times New Roman"/>
          <w:b/>
          <w:color w:val="auto"/>
          <w:spacing w:val="0"/>
          <w:position w:val="0"/>
          <w:sz w:val="24"/>
          <w:shd w:fill="auto" w:val="clear"/>
        </w:rPr>
        <w:t xml:space="preserve"> for publication.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By </w:t>
      </w:r>
      <w:r>
        <w:rPr>
          <w:rFonts w:ascii="Times New Roman" w:hAnsi="Times New Roman" w:cs="Times New Roman" w:eastAsia="Times New Roman"/>
          <w:b/>
          <w:color w:val="auto"/>
          <w:spacing w:val="0"/>
          <w:position w:val="0"/>
          <w:sz w:val="24"/>
          <w:shd w:fill="auto" w:val="clear"/>
        </w:rPr>
        <w:t xml:space="preserve">Friday, September 9, 2022</w:t>
      </w:r>
      <w:r>
        <w:rPr>
          <w:rFonts w:ascii="Times New Roman" w:hAnsi="Times New Roman" w:cs="Times New Roman" w:eastAsia="Times New Roman"/>
          <w:color w:val="auto"/>
          <w:spacing w:val="0"/>
          <w:position w:val="0"/>
          <w:sz w:val="24"/>
          <w:shd w:fill="auto" w:val="clear"/>
        </w:rPr>
        <w:t xml:space="preserve"> send presentation or poster abstract to Dr. David Brown, ASV Program Chair via email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dabro3@email.wm.edu</w:t>
        </w:r>
      </w:hyperlink>
      <w:r>
        <w:rPr>
          <w:rFonts w:ascii="Times New Roman" w:hAnsi="Times New Roman" w:cs="Times New Roman" w:eastAsia="Times New Roman"/>
          <w:color w:val="auto"/>
          <w:spacing w:val="0"/>
          <w:position w:val="0"/>
          <w:sz w:val="24"/>
          <w:shd w:fill="auto" w:val="clear"/>
        </w:rPr>
        <w:t xml:space="preserve">) and Dr. Stephanie Jacobe, ASV Education Committee Chair, via email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stephaniea.t.jacobe@gmail.com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Students should prepare a written version of their presentation or a draft of their poster as a PDF, to be submitted by </w:t>
      </w:r>
      <w:r>
        <w:rPr>
          <w:rFonts w:ascii="Times New Roman" w:hAnsi="Times New Roman" w:cs="Times New Roman" w:eastAsia="Times New Roman"/>
          <w:b/>
          <w:color w:val="auto"/>
          <w:spacing w:val="0"/>
          <w:position w:val="0"/>
          <w:sz w:val="24"/>
          <w:shd w:fill="auto" w:val="clear"/>
        </w:rPr>
        <w:t xml:space="preserve">Friday, October 7, 2022</w:t>
      </w:r>
      <w:r>
        <w:rPr>
          <w:rFonts w:ascii="Times New Roman" w:hAnsi="Times New Roman" w:cs="Times New Roman" w:eastAsia="Times New Roman"/>
          <w:color w:val="auto"/>
          <w:spacing w:val="0"/>
          <w:position w:val="0"/>
          <w:sz w:val="24"/>
          <w:shd w:fill="auto" w:val="clear"/>
        </w:rPr>
        <w:t xml:space="preserve">.  This written paper or draft poster PDF should be provided to Dr. Jacobe as an email attachment.  It will be distributed to the judges, who will review it ahead of the meeting.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NewRoman" w:hAnsi="TimesNewRoman" w:cs="TimesNewRoman" w:eastAsia="TimesNew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 addition, paper presentation participants should prepare an oral presentation for the Annual Meeting in October. The presentation should be no more than 20 minutes in length and a PowerPoint slideshow is encouraged. The judges will attend the presentations and evaluate each on </w:t>
      </w:r>
      <w:r>
        <w:rPr>
          <w:rFonts w:ascii="TimesNewRoman" w:hAnsi="TimesNewRoman" w:cs="TimesNewRoman" w:eastAsia="TimesNewRoman"/>
          <w:color w:val="000000"/>
          <w:spacing w:val="0"/>
          <w:position w:val="0"/>
          <w:sz w:val="24"/>
          <w:shd w:fill="auto" w:val="clear"/>
        </w:rPr>
        <w:t xml:space="preserve">based upon the content, organization, and effectiveness of their presentation, professionalism shown, and the contributions made to the field of Archaeology.</w:t>
      </w:r>
    </w:p>
    <w:p>
      <w:pPr>
        <w:spacing w:before="0" w:after="0" w:line="240"/>
        <w:ind w:right="0" w:left="0" w:firstLine="0"/>
        <w:jc w:val="left"/>
        <w:rPr>
          <w:rFonts w:ascii="TimesNewRoman" w:hAnsi="TimesNewRoman" w:cs="TimesNewRoman" w:eastAsia="TimesNewRoman"/>
          <w:color w:val="000000"/>
          <w:spacing w:val="0"/>
          <w:position w:val="0"/>
          <w:sz w:val="24"/>
          <w:shd w:fill="auto" w:val="clear"/>
        </w:rPr>
      </w:pPr>
    </w:p>
    <w:p>
      <w:pPr>
        <w:spacing w:before="0" w:after="0" w:line="240"/>
        <w:ind w:right="0" w:left="0" w:firstLine="0"/>
        <w:jc w:val="left"/>
        <w:rPr>
          <w:rFonts w:ascii="TimesNewRoman" w:hAnsi="TimesNewRoman" w:cs="TimesNewRoman" w:eastAsia="TimesNewRoman"/>
          <w:color w:val="000000"/>
          <w:spacing w:val="0"/>
          <w:position w:val="0"/>
          <w:sz w:val="24"/>
          <w:shd w:fill="auto" w:val="clear"/>
        </w:rPr>
      </w:pPr>
      <w:r>
        <w:rPr>
          <w:rFonts w:ascii="TimesNewRoman" w:hAnsi="TimesNewRoman" w:cs="TimesNewRoman" w:eastAsia="TimesNewRoman"/>
          <w:color w:val="000000"/>
          <w:spacing w:val="0"/>
          <w:position w:val="0"/>
          <w:sz w:val="24"/>
          <w:shd w:fill="auto" w:val="clear"/>
        </w:rPr>
        <w:t xml:space="preserve">4. Information on how to prepare conference posters can be found: </w:t>
      </w:r>
      <w:hyperlink xmlns:r="http://schemas.openxmlformats.org/officeDocument/2006/relationships" r:id="docRId4">
        <w:r>
          <w:rPr>
            <w:rFonts w:ascii="TimesNewRoman" w:hAnsi="TimesNewRoman" w:cs="TimesNewRoman" w:eastAsia="TimesNewRoman"/>
            <w:color w:val="0000FF"/>
            <w:spacing w:val="0"/>
            <w:position w:val="0"/>
            <w:sz w:val="24"/>
            <w:u w:val="single"/>
            <w:shd w:fill="auto" w:val="clear"/>
          </w:rPr>
          <w:t xml:space="preserve">https://www.archaeological.org/pdfs/annualconference/SAA_Bulletin_12(1)_Poster_Primer_A5S.pdf</w:t>
        </w:r>
      </w:hyperlink>
    </w:p>
    <w:p>
      <w:pPr>
        <w:spacing w:before="0" w:after="0" w:line="240"/>
        <w:ind w:right="0" w:left="0" w:firstLine="0"/>
        <w:jc w:val="left"/>
        <w:rPr>
          <w:rFonts w:ascii="TimesNewRoman" w:hAnsi="TimesNewRoman" w:cs="TimesNewRoman" w:eastAsia="TimesNewRoman"/>
          <w:color w:val="000000"/>
          <w:spacing w:val="0"/>
          <w:position w:val="0"/>
          <w:sz w:val="24"/>
          <w:shd w:fill="auto" w:val="clear"/>
        </w:rPr>
      </w:pPr>
      <w:r>
        <w:rPr>
          <w:rFonts w:ascii="TimesNewRoman" w:hAnsi="TimesNewRoman" w:cs="TimesNewRoman" w:eastAsia="TimesNewRoman"/>
          <w:color w:val="000000"/>
          <w:spacing w:val="0"/>
          <w:position w:val="0"/>
          <w:sz w:val="24"/>
          <w:shd w:fill="auto" w:val="clear"/>
        </w:rPr>
        <w:t xml:space="preserve">Posters will be judged on content, organization of material, graphics, effectiveness of presentation, and contributions to the field of Archaeology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Participants are responsible for attending the ASV Annual Meeting in October and for presenting their paper or poster at the assigned time.  Awards will be announced at the Annual Banquet, Saturday, October 22, 2022.  The ASV will sponsor conference registration, banquet ticket, and one-year membership in the organization for all student presenters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 you have any questions regarding the Student Paper or Poster Contest or Student Sponsorship at the ASV Annual Meeting, please contact Dr. Jacobe at stephaniea.t.jacobe@gmail.com.</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stephaniea.t.jacobe@gmail.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dabro3@email.wm.edu" Id="docRId2" Type="http://schemas.openxmlformats.org/officeDocument/2006/relationships/hyperlink" /><Relationship TargetMode="External" Target="https://www.archaeological.org/pdfs/annualconference/SAA_Bulletin_12(1)_Poster_Primer_A5S.pdf" Id="docRId4" Type="http://schemas.openxmlformats.org/officeDocument/2006/relationships/hyperlink" /><Relationship Target="styles.xml" Id="docRId6" Type="http://schemas.openxmlformats.org/officeDocument/2006/relationships/styles" /></Relationships>
</file>